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</w:p>
    <w:tbl>
      <w:tblPr>
        <w:tblW w:w="9754" w:type="dxa"/>
        <w:tblLook w:val="00A0" w:firstRow="1" w:lastRow="0" w:firstColumn="1" w:lastColumn="0" w:noHBand="0" w:noVBand="0"/>
      </w:tblPr>
      <w:tblGrid>
        <w:gridCol w:w="4968"/>
        <w:gridCol w:w="4786"/>
      </w:tblGrid>
      <w:tr w:rsidR="00CB2203" w:rsidTr="005004D3">
        <w:tc>
          <w:tcPr>
            <w:tcW w:w="4968" w:type="dxa"/>
          </w:tcPr>
          <w:p w:rsidR="00CB2203" w:rsidRPr="00C9088D" w:rsidRDefault="00CB2203" w:rsidP="005004D3"/>
        </w:tc>
        <w:tc>
          <w:tcPr>
            <w:tcW w:w="4786" w:type="dxa"/>
          </w:tcPr>
          <w:p w:rsidR="00CB2203" w:rsidRPr="000B06B7" w:rsidRDefault="00CB2203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</w:t>
            </w:r>
            <w:r w:rsidR="00284716">
              <w:rPr>
                <w:sz w:val="28"/>
                <w:szCs w:val="28"/>
              </w:rPr>
              <w:t>7</w:t>
            </w:r>
          </w:p>
          <w:p w:rsidR="00CB2203" w:rsidRPr="000B06B7" w:rsidRDefault="00CB2203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 постановлению администрации</w:t>
            </w:r>
          </w:p>
          <w:p w:rsidR="00CB2203" w:rsidRPr="000B06B7" w:rsidRDefault="00CB2203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муниципального образования</w:t>
            </w:r>
          </w:p>
          <w:p w:rsidR="00CB2203" w:rsidRDefault="00CB2203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Каневской район</w:t>
            </w:r>
          </w:p>
          <w:p w:rsidR="00CB2203" w:rsidRPr="000B06B7" w:rsidRDefault="00CB2203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 от </w:t>
            </w:r>
            <w:r w:rsidR="009D481C">
              <w:rPr>
                <w:sz w:val="28"/>
                <w:szCs w:val="28"/>
                <w:u w:val="single"/>
              </w:rPr>
              <w:t>12.10.2015</w:t>
            </w:r>
            <w:r w:rsidR="009D481C">
              <w:rPr>
                <w:sz w:val="28"/>
                <w:szCs w:val="28"/>
              </w:rPr>
              <w:t xml:space="preserve"> № </w:t>
            </w:r>
            <w:r w:rsidR="009D481C">
              <w:rPr>
                <w:sz w:val="28"/>
                <w:szCs w:val="28"/>
                <w:u w:val="single"/>
              </w:rPr>
              <w:t>1107</w:t>
            </w:r>
            <w:bookmarkStart w:id="0" w:name="_GoBack"/>
            <w:bookmarkEnd w:id="0"/>
          </w:p>
        </w:tc>
      </w:tr>
    </w:tbl>
    <w:p w:rsid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</w:p>
    <w:p w:rsid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</w:p>
    <w:p w:rsid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</w:p>
    <w:p w:rsidR="00CB2203" w:rsidRP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  <w:r w:rsidRPr="00CB2203">
        <w:rPr>
          <w:b/>
          <w:bCs/>
          <w:kern w:val="32"/>
          <w:sz w:val="28"/>
          <w:szCs w:val="28"/>
        </w:rPr>
        <w:t>ЗАЯВЛЕНИЕ</w:t>
      </w:r>
    </w:p>
    <w:p w:rsidR="00CB2203" w:rsidRPr="00CB2203" w:rsidRDefault="00CB2203" w:rsidP="00CB2203">
      <w:pPr>
        <w:jc w:val="center"/>
        <w:rPr>
          <w:b/>
          <w:bCs/>
          <w:kern w:val="32"/>
          <w:sz w:val="28"/>
          <w:szCs w:val="28"/>
        </w:rPr>
      </w:pPr>
      <w:r w:rsidRPr="00CB2203">
        <w:rPr>
          <w:b/>
          <w:bCs/>
          <w:kern w:val="32"/>
          <w:sz w:val="28"/>
          <w:szCs w:val="28"/>
        </w:rPr>
        <w:t xml:space="preserve">на участие в отборе субъектов малого и среднего предпринимательства для предоставления субсидий в целях возмещения части затрат по направлению «Субсидирование из бюджета </w:t>
      </w:r>
      <w:r w:rsidRPr="00CB2203">
        <w:rPr>
          <w:rStyle w:val="a4"/>
          <w:bCs/>
          <w:sz w:val="28"/>
          <w:szCs w:val="28"/>
        </w:rPr>
        <w:t xml:space="preserve">муниципального образования Каневской район </w:t>
      </w:r>
      <w:r w:rsidRPr="00CB2203">
        <w:rPr>
          <w:b/>
          <w:bCs/>
          <w:kern w:val="32"/>
          <w:sz w:val="28"/>
          <w:szCs w:val="28"/>
        </w:rPr>
        <w:t xml:space="preserve">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предпринимательства» </w:t>
      </w:r>
    </w:p>
    <w:p w:rsidR="00CB2203" w:rsidRPr="00EA28A5" w:rsidRDefault="00CB2203" w:rsidP="00CB2203">
      <w:pPr>
        <w:jc w:val="center"/>
        <w:rPr>
          <w:bCs/>
          <w:kern w:val="32"/>
          <w:sz w:val="28"/>
          <w:szCs w:val="28"/>
        </w:rPr>
      </w:pP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 xml:space="preserve">Ознакомившись с Порядком субсидирования из бюджета муниципального образования Каневской район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 (далее – Порядок) </w:t>
      </w:r>
      <w:r w:rsidRPr="00EA28A5">
        <w:rPr>
          <w:sz w:val="28"/>
          <w:szCs w:val="28"/>
        </w:rPr>
        <w:t xml:space="preserve">подпрограммы </w:t>
      </w:r>
      <w:r w:rsidRPr="00EA28A5">
        <w:rPr>
          <w:sz w:val="28"/>
          <w:szCs w:val="28"/>
          <w:shd w:val="clear" w:color="auto" w:fill="FFFFFF"/>
          <w:lang w:eastAsia="ar-SA"/>
        </w:rPr>
        <w:t xml:space="preserve">«Муниципальная поддержка субъектов малого и среднего предпринимательства в муниципальном образовании Каневской район на 2015-2020 годы» </w:t>
      </w:r>
      <w:r w:rsidRPr="00EA28A5">
        <w:rPr>
          <w:sz w:val="28"/>
          <w:szCs w:val="28"/>
        </w:rPr>
        <w:t>муниципальной программы «Экономическое развитие и инновационная экономика муниципального образования Каневской район на 2015-2020 годы</w:t>
      </w:r>
      <w:proofErr w:type="gramEnd"/>
      <w:r w:rsidRPr="00EA28A5">
        <w:rPr>
          <w:sz w:val="28"/>
          <w:szCs w:val="28"/>
        </w:rPr>
        <w:t>»</w:t>
      </w:r>
      <w:r w:rsidRPr="00EA28A5">
        <w:rPr>
          <w:bCs/>
          <w:kern w:val="32"/>
          <w:sz w:val="28"/>
          <w:szCs w:val="28"/>
        </w:rPr>
        <w:t xml:space="preserve">, </w:t>
      </w:r>
      <w:r w:rsidRPr="00EA28A5">
        <w:rPr>
          <w:sz w:val="28"/>
          <w:szCs w:val="28"/>
        </w:rPr>
        <w:t>утвержденной постановлением администрации муниципального образования Каневской район от 31 октября 2014 года № 1522,</w:t>
      </w:r>
      <w:r w:rsidRPr="00EA28A5">
        <w:rPr>
          <w:bCs/>
          <w:kern w:val="32"/>
          <w:sz w:val="28"/>
          <w:szCs w:val="28"/>
        </w:rPr>
        <w:t xml:space="preserve"> заявитель ____________________________________________________________________</w:t>
      </w:r>
    </w:p>
    <w:p w:rsidR="00CB2203" w:rsidRPr="00EA28A5" w:rsidRDefault="00CB2203" w:rsidP="00CB2203">
      <w:pPr>
        <w:jc w:val="center"/>
        <w:rPr>
          <w:bCs/>
          <w:kern w:val="32"/>
          <w:szCs w:val="28"/>
        </w:rPr>
      </w:pPr>
      <w:r w:rsidRPr="00EA28A5">
        <w:rPr>
          <w:bCs/>
          <w:kern w:val="32"/>
          <w:szCs w:val="28"/>
        </w:rPr>
        <w:t>(полное наименование юридического лица;</w:t>
      </w:r>
    </w:p>
    <w:p w:rsidR="00CB2203" w:rsidRPr="00EA28A5" w:rsidRDefault="00CB2203" w:rsidP="00CB2203">
      <w:pPr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_________________________________________________________________</w:t>
      </w:r>
    </w:p>
    <w:p w:rsidR="00CB2203" w:rsidRPr="00EA28A5" w:rsidRDefault="00CB2203" w:rsidP="00CB2203">
      <w:pPr>
        <w:jc w:val="center"/>
        <w:rPr>
          <w:bCs/>
          <w:kern w:val="32"/>
          <w:sz w:val="28"/>
          <w:szCs w:val="28"/>
        </w:rPr>
      </w:pPr>
      <w:r w:rsidRPr="00EA28A5">
        <w:rPr>
          <w:bCs/>
          <w:kern w:val="32"/>
          <w:szCs w:val="28"/>
        </w:rPr>
        <w:t>фамилия, имя, отчество индивидуального предпринимателя</w:t>
      </w:r>
      <w:r w:rsidRPr="00EA28A5">
        <w:rPr>
          <w:bCs/>
          <w:kern w:val="32"/>
          <w:sz w:val="28"/>
          <w:szCs w:val="28"/>
        </w:rPr>
        <w:t>)</w:t>
      </w:r>
    </w:p>
    <w:p w:rsidR="00CB2203" w:rsidRPr="00EA28A5" w:rsidRDefault="00CB2203" w:rsidP="00CB2203">
      <w:pPr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(основной государственный регистрационный номер ______________________)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затрат.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Заявитель подтверждает, что: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1) 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2) дает согласие на предоставление налоговыми органами документов и 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сведений в отношении заявителя администрации муниципального образования Каневской район;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3) дает согласие на предоставление </w:t>
      </w:r>
      <w:r w:rsidRPr="00EA28A5">
        <w:rPr>
          <w:sz w:val="28"/>
          <w:szCs w:val="28"/>
        </w:rPr>
        <w:t xml:space="preserve">Пенсионным фондом Российской Федерации, Фондом социального страхования Российской Федерации и Федеральным фондом обязательного медицинского страхования </w:t>
      </w:r>
      <w:r w:rsidRPr="00EA28A5">
        <w:rPr>
          <w:bCs/>
          <w:kern w:val="32"/>
          <w:sz w:val="28"/>
          <w:szCs w:val="28"/>
        </w:rPr>
        <w:t xml:space="preserve">документов и сведений в отношении заявителя  администрации муниципального образования </w:t>
      </w:r>
      <w:r w:rsidRPr="00EA28A5">
        <w:rPr>
          <w:bCs/>
          <w:kern w:val="32"/>
          <w:sz w:val="28"/>
          <w:szCs w:val="28"/>
        </w:rPr>
        <w:lastRenderedPageBreak/>
        <w:t>Каневской район;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4) не относится к категориям субъектов малого и среднего предпринимательства, в отношении которых не может оказываться поддержка, указанным в частях 3, 4 статьи 14 Федерального закона от 24 июля 2007 года </w:t>
      </w:r>
      <w:r w:rsidRPr="00EA28A5">
        <w:rPr>
          <w:bCs/>
          <w:kern w:val="32"/>
          <w:sz w:val="28"/>
          <w:szCs w:val="28"/>
        </w:rPr>
        <w:br/>
        <w:t>№ 209-ФЗ «О развитии малого и среднего предпринимательства в Российской Федерации»: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являющихся участниками соглашений о разделе продукции; 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>осуществляющих</w:t>
      </w:r>
      <w:proofErr w:type="gramEnd"/>
      <w:r w:rsidRPr="00EA28A5">
        <w:rPr>
          <w:bCs/>
          <w:kern w:val="32"/>
          <w:sz w:val="28"/>
          <w:szCs w:val="28"/>
        </w:rPr>
        <w:t xml:space="preserve"> предпринимательскую деятельность в сфере игорного бизнеса;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5)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6) зарегистрирован в установленном порядке на территории муниципального образования Каневской район;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7) не находится в стадии реорганизации, ликвидации или банкротства;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8) уплачивал в рамках применяемого режима налогообложения нало</w:t>
      </w:r>
      <w:proofErr w:type="gramStart"/>
      <w:r w:rsidRPr="00EA28A5">
        <w:rPr>
          <w:bCs/>
          <w:kern w:val="32"/>
          <w:sz w:val="28"/>
          <w:szCs w:val="28"/>
        </w:rPr>
        <w:t>г(</w:t>
      </w:r>
      <w:proofErr w:type="gramEnd"/>
      <w:r w:rsidRPr="00EA28A5">
        <w:rPr>
          <w:bCs/>
          <w:kern w:val="32"/>
          <w:sz w:val="28"/>
          <w:szCs w:val="28"/>
        </w:rPr>
        <w:t>и), зачисляемый(</w:t>
      </w:r>
      <w:proofErr w:type="spellStart"/>
      <w:r w:rsidRPr="00EA28A5">
        <w:rPr>
          <w:bCs/>
          <w:kern w:val="32"/>
          <w:sz w:val="28"/>
          <w:szCs w:val="28"/>
        </w:rPr>
        <w:t>ые</w:t>
      </w:r>
      <w:proofErr w:type="spellEnd"/>
      <w:r w:rsidRPr="00EA28A5">
        <w:rPr>
          <w:bCs/>
          <w:kern w:val="32"/>
          <w:sz w:val="28"/>
          <w:szCs w:val="28"/>
        </w:rPr>
        <w:t xml:space="preserve">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9)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10) не имеет </w:t>
      </w:r>
      <w:r w:rsidRPr="00EA28A5">
        <w:rPr>
          <w:sz w:val="28"/>
          <w:szCs w:val="28"/>
        </w:rPr>
        <w:t xml:space="preserve">неисполненной обязанности по уплате налогов, сборов, пеней, штрафов, процентов, подлежащих уплате в соответствии </w:t>
      </w:r>
      <w:proofErr w:type="gramStart"/>
      <w:r w:rsidRPr="00EA28A5">
        <w:rPr>
          <w:sz w:val="28"/>
          <w:szCs w:val="28"/>
        </w:rPr>
        <w:t>с</w:t>
      </w:r>
      <w:proofErr w:type="gramEnd"/>
    </w:p>
    <w:p w:rsidR="00CB2203" w:rsidRPr="00EA28A5" w:rsidRDefault="00E541AF" w:rsidP="00CB2203">
      <w:pPr>
        <w:jc w:val="both"/>
        <w:rPr>
          <w:bCs/>
          <w:kern w:val="32"/>
          <w:sz w:val="28"/>
          <w:szCs w:val="28"/>
        </w:rPr>
      </w:pPr>
      <w:hyperlink r:id="rId7" w:history="1">
        <w:r w:rsidR="00CB2203" w:rsidRPr="00CB2203">
          <w:rPr>
            <w:rStyle w:val="a3"/>
            <w:b w:val="0"/>
            <w:bCs/>
            <w:sz w:val="28"/>
            <w:szCs w:val="28"/>
          </w:rPr>
          <w:t>законодательством</w:t>
        </w:r>
      </w:hyperlink>
      <w:r w:rsidR="00CB2203" w:rsidRPr="00EA28A5">
        <w:rPr>
          <w:sz w:val="28"/>
          <w:szCs w:val="28"/>
        </w:rPr>
        <w:t xml:space="preserve"> Российской Федерации о налогах и сборах</w:t>
      </w:r>
      <w:r w:rsidR="00CB2203" w:rsidRPr="00EA28A5">
        <w:rPr>
          <w:bCs/>
          <w:kern w:val="32"/>
          <w:sz w:val="28"/>
          <w:szCs w:val="28"/>
        </w:rPr>
        <w:t>;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11) </w:t>
      </w:r>
      <w:r w:rsidRPr="00EA28A5">
        <w:rPr>
          <w:sz w:val="28"/>
          <w:szCs w:val="28"/>
        </w:rPr>
        <w:t>не имеет 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>12) </w:t>
      </w:r>
      <w:r w:rsidRPr="00EA28A5">
        <w:rPr>
          <w:sz w:val="28"/>
          <w:szCs w:val="28"/>
        </w:rPr>
        <w:t xml:space="preserve">Не имеет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Каневской район, а также арендной плате за использование земельных участков, государственная собственность на которые не </w:t>
      </w:r>
      <w:r w:rsidRPr="00EA28A5">
        <w:rPr>
          <w:sz w:val="28"/>
          <w:szCs w:val="28"/>
        </w:rPr>
        <w:lastRenderedPageBreak/>
        <w:t>разграничена (при наличии у субъектов малого и среднего предпринимательства обязательств по уплате арендной платы за землю и имущество перед</w:t>
      </w:r>
      <w:proofErr w:type="gramEnd"/>
      <w:r w:rsidRPr="00EA28A5">
        <w:rPr>
          <w:sz w:val="28"/>
          <w:szCs w:val="28"/>
        </w:rPr>
        <w:t xml:space="preserve"> соответствующим бюджетом);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sz w:val="28"/>
          <w:szCs w:val="28"/>
        </w:rPr>
        <w:t>13) Не имеет просроченной задолженности по заработной плате на первое число месяца, в котором подано заявление о предоставлении субсидии.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14) по договору финансовой аренды (лизинга), заявленному на субсидирование, указанному в настоящем заявлении: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отсутствует просроченная задолженность субъекта малого и среднего предпринимательства по лизинговым платежам;</w:t>
      </w:r>
      <w:r w:rsidRPr="00EA28A5">
        <w:rPr>
          <w:sz w:val="28"/>
          <w:szCs w:val="28"/>
        </w:rPr>
        <w:t xml:space="preserve"> 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sz w:val="28"/>
          <w:szCs w:val="28"/>
        </w:rPr>
        <w:t>приобретаются предметы лизинга, год выпуска (изготовления) которых составляет не ранее двух лет до начала года, в котором заключен договор финансовой аренды (лизинга);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субъект малого и среднего предпринимательства (лизингополучатель) не выступает в качестве продавца предмета лизинга;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не приобретаются предметы лизинга: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>предназначенные для осуществления оптовой и розничной торговой деятельности;</w:t>
      </w:r>
      <w:proofErr w:type="gramEnd"/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не являющиеся основными средствами, определяемыми в соответствии со статьей 257 Налогового кодекса Российской Федерации;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>являющиеся</w:t>
      </w:r>
      <w:proofErr w:type="gramEnd"/>
      <w:r w:rsidRPr="00EA28A5">
        <w:rPr>
          <w:bCs/>
          <w:kern w:val="32"/>
          <w:sz w:val="28"/>
          <w:szCs w:val="28"/>
        </w:rPr>
        <w:t xml:space="preserve"> расходными материалами;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являющиеся недолговечным имуществом со сроком полезного использования от 1 года до 2 лет включительно;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proofErr w:type="gramStart"/>
      <w:r w:rsidRPr="00EA28A5">
        <w:rPr>
          <w:bCs/>
          <w:kern w:val="32"/>
          <w:sz w:val="28"/>
          <w:szCs w:val="28"/>
        </w:rPr>
        <w:t xml:space="preserve">предназначенные для осуществления деятельности </w:t>
      </w:r>
      <w:r w:rsidRPr="00EA28A5">
        <w:rPr>
          <w:sz w:val="28"/>
          <w:szCs w:val="28"/>
        </w:rPr>
        <w:t>включенной в разделы G, J, K (за исключением кода 74.2), L, O (за исключением кодов 90 и 92), P, а также относящихся к подклассу 63.3 раздела I Общероссийского классификатора видов экономической деятельности (ОК029-2001(КДЕС ред. 1).</w:t>
      </w:r>
      <w:proofErr w:type="gramEnd"/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15) договор финансовой аренды (лизинга), заявленный на субсидирование, указанный в настоящем заявлении: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не является договором </w:t>
      </w:r>
      <w:proofErr w:type="spellStart"/>
      <w:r w:rsidRPr="00EA28A5">
        <w:rPr>
          <w:bCs/>
          <w:kern w:val="32"/>
          <w:sz w:val="28"/>
          <w:szCs w:val="28"/>
        </w:rPr>
        <w:t>сублизинга</w:t>
      </w:r>
      <w:proofErr w:type="spellEnd"/>
      <w:r w:rsidRPr="00EA28A5">
        <w:rPr>
          <w:bCs/>
          <w:kern w:val="32"/>
          <w:sz w:val="28"/>
          <w:szCs w:val="28"/>
        </w:rPr>
        <w:t>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действует в текущем финансовом году (год выплаты субсидии);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заключен не ранее трех лет до начала текущего финансового года (года выплаты субсидий);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содержит условие о сроке действия договора, не превышающем четырех лет;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содержит условие о переходе права собственности на предмет лизинга к субъекту малого и среднего предпринимательства (лизингополучателю) по истечении срока действия договора финансовой аренды (лизинга);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 xml:space="preserve">по данному договору ранее не осуществлялось субсидирование части </w:t>
      </w:r>
      <w:r w:rsidRPr="00EA28A5">
        <w:rPr>
          <w:bCs/>
          <w:color w:val="000000"/>
          <w:kern w:val="32"/>
          <w:sz w:val="28"/>
          <w:szCs w:val="28"/>
        </w:rPr>
        <w:t>затрат на уплату первого взноса, в том числе министерством стратегического развития,</w:t>
      </w:r>
      <w:r w:rsidRPr="00EA28A5">
        <w:rPr>
          <w:bCs/>
          <w:kern w:val="32"/>
          <w:sz w:val="28"/>
          <w:szCs w:val="28"/>
        </w:rPr>
        <w:t xml:space="preserve"> инвестиций и внешнеэкономической деятельности Краснодарского края;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16) </w:t>
      </w:r>
      <w:proofErr w:type="gramStart"/>
      <w:r w:rsidRPr="00EA28A5">
        <w:rPr>
          <w:bCs/>
          <w:kern w:val="32"/>
          <w:sz w:val="28"/>
          <w:szCs w:val="28"/>
        </w:rPr>
        <w:t>проинформирован</w:t>
      </w:r>
      <w:proofErr w:type="gramEnd"/>
      <w:r w:rsidRPr="00EA28A5">
        <w:rPr>
          <w:bCs/>
          <w:kern w:val="32"/>
          <w:sz w:val="28"/>
          <w:szCs w:val="28"/>
        </w:rPr>
        <w:t xml:space="preserve"> о порядке возврата субсидий, остатков субсидий в соответствии с пунктами 3.5 – 3.6 Порядка;</w:t>
      </w:r>
    </w:p>
    <w:p w:rsidR="00CB2203" w:rsidRPr="00EA28A5" w:rsidRDefault="00CB2203" w:rsidP="00CB2203">
      <w:pPr>
        <w:ind w:firstLine="709"/>
        <w:jc w:val="both"/>
        <w:rPr>
          <w:sz w:val="28"/>
          <w:szCs w:val="28"/>
        </w:rPr>
      </w:pPr>
      <w:r w:rsidRPr="00EA28A5">
        <w:rPr>
          <w:sz w:val="28"/>
          <w:szCs w:val="28"/>
        </w:rPr>
        <w:t xml:space="preserve">17) принимает на себя обязательства, предусмотренные подпрограммой </w:t>
      </w:r>
      <w:r w:rsidRPr="00EA28A5">
        <w:rPr>
          <w:sz w:val="28"/>
          <w:szCs w:val="28"/>
          <w:shd w:val="clear" w:color="auto" w:fill="FFFFFF"/>
          <w:lang w:eastAsia="ar-SA"/>
        </w:rPr>
        <w:lastRenderedPageBreak/>
        <w:t xml:space="preserve">«Муниципальная поддержка субъектов малого и среднего предпринимательства в муниципальном образовании Каневской район на 2015-2020 годы» </w:t>
      </w:r>
      <w:r w:rsidRPr="00EA28A5">
        <w:rPr>
          <w:sz w:val="28"/>
          <w:szCs w:val="28"/>
        </w:rPr>
        <w:t>муниципальной программы «Экономическое развитие и инновационная экономика муниципального образования Каневской район на 2015-2020 годы»</w:t>
      </w:r>
      <w:r w:rsidRPr="00EA28A5">
        <w:rPr>
          <w:bCs/>
          <w:kern w:val="32"/>
          <w:sz w:val="28"/>
          <w:szCs w:val="28"/>
        </w:rPr>
        <w:t xml:space="preserve">, </w:t>
      </w:r>
      <w:r w:rsidRPr="00EA28A5">
        <w:rPr>
          <w:sz w:val="28"/>
          <w:szCs w:val="28"/>
        </w:rPr>
        <w:t>утвержденной постановлением администрации муниципального образования Каневской район от 31 октября 2014 года № 1522,</w:t>
      </w:r>
      <w:r w:rsidRPr="00EA28A5">
        <w:rPr>
          <w:bCs/>
          <w:kern w:val="32"/>
          <w:sz w:val="28"/>
          <w:szCs w:val="28"/>
        </w:rPr>
        <w:t xml:space="preserve"> заявитель</w:t>
      </w:r>
      <w:r w:rsidRPr="00EA28A5">
        <w:rPr>
          <w:sz w:val="28"/>
          <w:szCs w:val="28"/>
        </w:rPr>
        <w:t>;</w:t>
      </w:r>
    </w:p>
    <w:p w:rsidR="00CB2203" w:rsidRPr="00EA28A5" w:rsidRDefault="00CB2203" w:rsidP="00CB2203">
      <w:pPr>
        <w:ind w:firstLine="709"/>
        <w:jc w:val="both"/>
        <w:rPr>
          <w:bCs/>
          <w:kern w:val="32"/>
          <w:sz w:val="28"/>
          <w:szCs w:val="28"/>
        </w:rPr>
      </w:pPr>
      <w:r w:rsidRPr="00EA28A5">
        <w:rPr>
          <w:bCs/>
          <w:kern w:val="32"/>
          <w:sz w:val="28"/>
          <w:szCs w:val="28"/>
        </w:rPr>
        <w:t>18) в случае предоставления субсидий заявитель дает согласие на осуществление администрацией муниципального образования Каневской район и органами муниципального и государственного финансового контроля проверок соблюдения им условий, целей и порядка предоставления субсидий.</w:t>
      </w:r>
    </w:p>
    <w:p w:rsidR="00CB2203" w:rsidRPr="00EA28A5" w:rsidRDefault="00CB2203" w:rsidP="00CB2203">
      <w:pPr>
        <w:jc w:val="both"/>
        <w:rPr>
          <w:bCs/>
          <w:kern w:val="32"/>
          <w:sz w:val="28"/>
          <w:szCs w:val="28"/>
        </w:rPr>
      </w:pPr>
    </w:p>
    <w:tbl>
      <w:tblPr>
        <w:tblW w:w="10138" w:type="dxa"/>
        <w:tblLook w:val="00A0" w:firstRow="1" w:lastRow="0" w:firstColumn="1" w:lastColumn="0" w:noHBand="0" w:noVBand="0"/>
      </w:tblPr>
      <w:tblGrid>
        <w:gridCol w:w="5211"/>
        <w:gridCol w:w="4927"/>
      </w:tblGrid>
      <w:tr w:rsidR="00CB2203" w:rsidRPr="00EA28A5" w:rsidTr="005004D3">
        <w:tc>
          <w:tcPr>
            <w:tcW w:w="5211" w:type="dxa"/>
          </w:tcPr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  <w:r w:rsidRPr="00EA28A5">
              <w:rPr>
                <w:sz w:val="28"/>
                <w:szCs w:val="28"/>
              </w:rPr>
              <w:t>Руководитель организации</w:t>
            </w:r>
          </w:p>
          <w:p w:rsidR="00CB2203" w:rsidRPr="008C0E85" w:rsidRDefault="00CB2203" w:rsidP="005004D3">
            <w:pPr>
              <w:jc w:val="both"/>
              <w:rPr>
                <w:szCs w:val="28"/>
              </w:rPr>
            </w:pPr>
            <w:r w:rsidRPr="008C0E85">
              <w:rPr>
                <w:szCs w:val="28"/>
              </w:rPr>
              <w:t>(индивидуальный предприниматель)</w:t>
            </w:r>
          </w:p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  <w:r w:rsidRPr="00EA28A5">
              <w:rPr>
                <w:sz w:val="28"/>
                <w:szCs w:val="28"/>
              </w:rPr>
              <w:t>______________________________</w:t>
            </w:r>
          </w:p>
          <w:p w:rsidR="00CB2203" w:rsidRPr="008C0E85" w:rsidRDefault="00CB2203" w:rsidP="005004D3">
            <w:pPr>
              <w:rPr>
                <w:szCs w:val="28"/>
              </w:rPr>
            </w:pPr>
            <w:r w:rsidRPr="008C0E85">
              <w:rPr>
                <w:szCs w:val="28"/>
              </w:rPr>
              <w:t>(подпись, Ф.И.О.)</w:t>
            </w:r>
          </w:p>
          <w:p w:rsidR="00CB2203" w:rsidRPr="008C0E85" w:rsidRDefault="00CB2203" w:rsidP="005004D3">
            <w:pPr>
              <w:rPr>
                <w:szCs w:val="28"/>
              </w:rPr>
            </w:pPr>
          </w:p>
          <w:p w:rsidR="00CB2203" w:rsidRPr="008C0E85" w:rsidRDefault="00CB2203" w:rsidP="005004D3">
            <w:pPr>
              <w:jc w:val="both"/>
              <w:rPr>
                <w:szCs w:val="28"/>
              </w:rPr>
            </w:pPr>
            <w:r w:rsidRPr="008C0E85">
              <w:rPr>
                <w:szCs w:val="28"/>
              </w:rPr>
              <w:t>Дата                  М.П.</w:t>
            </w:r>
          </w:p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  <w:r w:rsidRPr="00EA28A5">
              <w:rPr>
                <w:sz w:val="28"/>
                <w:szCs w:val="28"/>
              </w:rPr>
              <w:t xml:space="preserve">Главный бухгалтер </w:t>
            </w:r>
            <w:r w:rsidRPr="008C0E85">
              <w:rPr>
                <w:szCs w:val="28"/>
              </w:rPr>
              <w:t>(при наличии)</w:t>
            </w:r>
          </w:p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</w:p>
          <w:p w:rsidR="00CB2203" w:rsidRPr="00EA28A5" w:rsidRDefault="00CB2203" w:rsidP="005004D3">
            <w:pPr>
              <w:jc w:val="both"/>
              <w:rPr>
                <w:sz w:val="28"/>
                <w:szCs w:val="28"/>
              </w:rPr>
            </w:pPr>
            <w:r w:rsidRPr="00EA28A5">
              <w:rPr>
                <w:sz w:val="28"/>
                <w:szCs w:val="28"/>
              </w:rPr>
              <w:t>_____________________________</w:t>
            </w:r>
          </w:p>
          <w:p w:rsidR="00CB2203" w:rsidRPr="00EA28A5" w:rsidRDefault="00CB2203" w:rsidP="005004D3">
            <w:pPr>
              <w:rPr>
                <w:sz w:val="28"/>
                <w:szCs w:val="28"/>
              </w:rPr>
            </w:pPr>
            <w:r w:rsidRPr="008C0E85">
              <w:rPr>
                <w:szCs w:val="28"/>
              </w:rPr>
              <w:t>(подпись, Ф.И.О.)</w:t>
            </w:r>
          </w:p>
        </w:tc>
      </w:tr>
    </w:tbl>
    <w:p w:rsidR="00CB2203" w:rsidRPr="00EA28A5" w:rsidRDefault="00CB2203" w:rsidP="00CB2203">
      <w:pPr>
        <w:jc w:val="both"/>
        <w:rPr>
          <w:sz w:val="28"/>
          <w:szCs w:val="28"/>
        </w:rPr>
      </w:pPr>
    </w:p>
    <w:p w:rsidR="00CB2203" w:rsidRPr="00EA28A5" w:rsidRDefault="00CB2203" w:rsidP="00CB2203">
      <w:pPr>
        <w:jc w:val="both"/>
        <w:rPr>
          <w:sz w:val="28"/>
          <w:szCs w:val="28"/>
        </w:rPr>
      </w:pPr>
    </w:p>
    <w:p w:rsidR="00CB2203" w:rsidRPr="00EA28A5" w:rsidRDefault="00CB2203" w:rsidP="00CB2203">
      <w:pPr>
        <w:jc w:val="both"/>
        <w:rPr>
          <w:sz w:val="28"/>
          <w:szCs w:val="28"/>
        </w:rPr>
      </w:pPr>
      <w:r w:rsidRPr="00EA28A5">
        <w:rPr>
          <w:sz w:val="28"/>
          <w:szCs w:val="28"/>
        </w:rPr>
        <w:t>Начальник управления экономики</w:t>
      </w:r>
    </w:p>
    <w:p w:rsidR="00CB2203" w:rsidRPr="00EA28A5" w:rsidRDefault="00CB2203" w:rsidP="00CB2203">
      <w:pPr>
        <w:jc w:val="both"/>
        <w:rPr>
          <w:sz w:val="28"/>
          <w:szCs w:val="28"/>
        </w:rPr>
      </w:pPr>
      <w:r w:rsidRPr="00EA28A5">
        <w:rPr>
          <w:sz w:val="28"/>
          <w:szCs w:val="28"/>
        </w:rPr>
        <w:t>администрации муниципального образования</w:t>
      </w:r>
    </w:p>
    <w:p w:rsidR="00CB2203" w:rsidRPr="00EA28A5" w:rsidRDefault="00CB2203" w:rsidP="00CB2203">
      <w:pPr>
        <w:jc w:val="both"/>
        <w:rPr>
          <w:sz w:val="28"/>
          <w:szCs w:val="28"/>
        </w:rPr>
      </w:pPr>
      <w:r w:rsidRPr="00EA28A5">
        <w:rPr>
          <w:sz w:val="28"/>
          <w:szCs w:val="28"/>
        </w:rPr>
        <w:t xml:space="preserve">Каневской район                                                                           </w:t>
      </w:r>
      <w:proofErr w:type="spellStart"/>
      <w:r w:rsidRPr="00EA28A5">
        <w:rPr>
          <w:sz w:val="28"/>
          <w:szCs w:val="28"/>
        </w:rPr>
        <w:t>Гречина</w:t>
      </w:r>
      <w:proofErr w:type="spellEnd"/>
      <w:r w:rsidRPr="00EA28A5">
        <w:rPr>
          <w:sz w:val="28"/>
          <w:szCs w:val="28"/>
        </w:rPr>
        <w:t xml:space="preserve"> И.Н.</w:t>
      </w:r>
    </w:p>
    <w:p w:rsidR="008F6CFB" w:rsidRPr="00CB2203" w:rsidRDefault="008F6CFB"/>
    <w:sectPr w:rsidR="008F6CFB" w:rsidRPr="00CB2203" w:rsidSect="00CB2203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AF" w:rsidRDefault="00E541AF" w:rsidP="00CB2203">
      <w:r>
        <w:separator/>
      </w:r>
    </w:p>
  </w:endnote>
  <w:endnote w:type="continuationSeparator" w:id="0">
    <w:p w:rsidR="00E541AF" w:rsidRDefault="00E541AF" w:rsidP="00CB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 Unicode MS"/>
    <w:charset w:val="8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AF" w:rsidRDefault="00E541AF" w:rsidP="00CB2203">
      <w:r>
        <w:separator/>
      </w:r>
    </w:p>
  </w:footnote>
  <w:footnote w:type="continuationSeparator" w:id="0">
    <w:p w:rsidR="00E541AF" w:rsidRDefault="00E541AF" w:rsidP="00CB2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223561"/>
      <w:docPartObj>
        <w:docPartGallery w:val="Page Numbers (Top of Page)"/>
        <w:docPartUnique/>
      </w:docPartObj>
    </w:sdtPr>
    <w:sdtEndPr/>
    <w:sdtContent>
      <w:p w:rsidR="00CB2203" w:rsidRDefault="00CB22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81C">
          <w:rPr>
            <w:noProof/>
          </w:rPr>
          <w:t>4</w:t>
        </w:r>
        <w:r>
          <w:fldChar w:fldCharType="end"/>
        </w:r>
      </w:p>
    </w:sdtContent>
  </w:sdt>
  <w:p w:rsidR="00CB2203" w:rsidRDefault="00CB22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D"/>
    <w:rsid w:val="00284716"/>
    <w:rsid w:val="008F6CFB"/>
    <w:rsid w:val="00934AA4"/>
    <w:rsid w:val="009D481C"/>
    <w:rsid w:val="00B9186D"/>
    <w:rsid w:val="00CB2203"/>
    <w:rsid w:val="00D72B17"/>
    <w:rsid w:val="00E5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03"/>
    <w:pPr>
      <w:widowControl w:val="0"/>
      <w:suppressAutoHyphens/>
      <w:spacing w:after="0" w:line="240" w:lineRule="auto"/>
    </w:pPr>
    <w:rPr>
      <w:rFonts w:ascii="Times New Roman" w:eastAsia="DejaVu Sans Condensed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CB2203"/>
    <w:rPr>
      <w:b/>
      <w:color w:val="auto"/>
    </w:rPr>
  </w:style>
  <w:style w:type="character" w:customStyle="1" w:styleId="a4">
    <w:name w:val="Цветовое выделение"/>
    <w:uiPriority w:val="99"/>
    <w:rsid w:val="00CB2203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CB220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CB2203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CB220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B2203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284716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284716"/>
    <w:rPr>
      <w:rFonts w:ascii="Tahoma" w:eastAsia="DejaVu Sans Condensed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03"/>
    <w:pPr>
      <w:widowControl w:val="0"/>
      <w:suppressAutoHyphens/>
      <w:spacing w:after="0" w:line="240" w:lineRule="auto"/>
    </w:pPr>
    <w:rPr>
      <w:rFonts w:ascii="Times New Roman" w:eastAsia="DejaVu Sans Condensed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CB2203"/>
    <w:rPr>
      <w:b/>
      <w:color w:val="auto"/>
    </w:rPr>
  </w:style>
  <w:style w:type="character" w:customStyle="1" w:styleId="a4">
    <w:name w:val="Цветовое выделение"/>
    <w:uiPriority w:val="99"/>
    <w:rsid w:val="00CB2203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CB220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CB2203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CB220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B2203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284716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284716"/>
    <w:rPr>
      <w:rFonts w:ascii="Tahoma" w:eastAsia="DejaVu Sans Condensed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arant.krasnodar.ru/document?id=10800200&amp;sub=200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</cp:revision>
  <cp:lastPrinted>2015-09-28T13:30:00Z</cp:lastPrinted>
  <dcterms:created xsi:type="dcterms:W3CDTF">2015-09-28T11:11:00Z</dcterms:created>
  <dcterms:modified xsi:type="dcterms:W3CDTF">2015-10-13T10:23:00Z</dcterms:modified>
</cp:coreProperties>
</file>